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CF" w:rsidRPr="00A110CF" w:rsidRDefault="00A110CF" w:rsidP="00A110CF">
      <w:pPr>
        <w:jc w:val="center"/>
        <w:rPr>
          <w:sz w:val="36"/>
          <w:szCs w:val="36"/>
        </w:rPr>
      </w:pPr>
      <w:r w:rsidRPr="00A110CF">
        <w:rPr>
          <w:b/>
          <w:sz w:val="36"/>
          <w:szCs w:val="36"/>
        </w:rPr>
        <w:t>Personal Circumstances</w:t>
      </w:r>
      <w:r w:rsidR="00700795">
        <w:rPr>
          <w:b/>
          <w:sz w:val="36"/>
          <w:szCs w:val="36"/>
        </w:rPr>
        <w:t xml:space="preserve"> – During Covid-19</w:t>
      </w:r>
    </w:p>
    <w:p w:rsidR="00A110CF" w:rsidRDefault="00700795">
      <w:r>
        <w:rPr>
          <w:noProof/>
          <w:lang w:eastAsia="en-GB"/>
        </w:rPr>
        <mc:AlternateContent>
          <mc:Choice Requires="wps">
            <w:drawing>
              <wp:anchor distT="45720" distB="45720" distL="114300" distR="114300" simplePos="0" relativeHeight="251663360" behindDoc="0" locked="0" layoutInCell="1" allowOverlap="1" wp14:anchorId="2B3AF299" wp14:editId="0F7992C7">
                <wp:simplePos x="0" y="0"/>
                <wp:positionH relativeFrom="margin">
                  <wp:align>left</wp:align>
                </wp:positionH>
                <wp:positionV relativeFrom="margin">
                  <wp:posOffset>6188075</wp:posOffset>
                </wp:positionV>
                <wp:extent cx="5705475" cy="2318385"/>
                <wp:effectExtent l="19050" t="19050" r="285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1838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644F7B" w:rsidRDefault="00644F7B" w:rsidP="00644F7B">
                            <w:pPr>
                              <w:rPr>
                                <w:b/>
                                <w:sz w:val="28"/>
                                <w:szCs w:val="28"/>
                              </w:rPr>
                            </w:pPr>
                            <w:r>
                              <w:rPr>
                                <w:b/>
                                <w:sz w:val="28"/>
                                <w:szCs w:val="28"/>
                              </w:rPr>
                              <w:t>What are the possible outcomes of the application?</w:t>
                            </w:r>
                          </w:p>
                          <w:p w:rsidR="00644F7B" w:rsidRDefault="00644F7B" w:rsidP="00644F7B">
                            <w:r>
                              <w:rPr>
                                <w:b/>
                              </w:rPr>
                              <w:t xml:space="preserve">If accepted: </w:t>
                            </w:r>
                            <w:r>
                              <w:t>Y</w:t>
                            </w:r>
                            <w:r w:rsidRPr="000C1734">
                              <w:t>o</w:t>
                            </w:r>
                            <w:r>
                              <w:t>ur work will be deferred to the next available opportunity. For example, if this was your 1</w:t>
                            </w:r>
                            <w:r w:rsidRPr="000C1734">
                              <w:rPr>
                                <w:vertAlign w:val="superscript"/>
                              </w:rPr>
                              <w:t>st</w:t>
                            </w:r>
                            <w:r>
                              <w:t xml:space="preserve"> attempt at the work, you will have a new 1</w:t>
                            </w:r>
                            <w:r w:rsidRPr="000C1734">
                              <w:rPr>
                                <w:vertAlign w:val="superscript"/>
                              </w:rPr>
                              <w:t>st</w:t>
                            </w:r>
                            <w:r>
                              <w:t xml:space="preserve"> attempt at the next available opportunity. </w:t>
                            </w:r>
                          </w:p>
                          <w:p w:rsidR="00644F7B" w:rsidRDefault="00644F7B" w:rsidP="00644F7B">
                            <w:r w:rsidRPr="000C1734">
                              <w:rPr>
                                <w:b/>
                              </w:rPr>
                              <w:t xml:space="preserve">If not accepted: </w:t>
                            </w:r>
                            <w:r>
                              <w:t>Your work will be deemed as ‘non-attempt’ which results in a fail for the assignment. If this was your 1</w:t>
                            </w:r>
                            <w:r w:rsidRPr="006370A0">
                              <w:rPr>
                                <w:vertAlign w:val="superscript"/>
                              </w:rPr>
                              <w:t>st</w:t>
                            </w:r>
                            <w:r>
                              <w:t xml:space="preserve"> attempt at the work, you will be offered a 2</w:t>
                            </w:r>
                            <w:r w:rsidRPr="006370A0">
                              <w:rPr>
                                <w:vertAlign w:val="superscript"/>
                              </w:rPr>
                              <w:t>nd</w:t>
                            </w:r>
                            <w:r>
                              <w:t xml:space="preserve"> attempt known as a referral at the next opportunity. </w:t>
                            </w:r>
                          </w:p>
                          <w:p w:rsidR="00644F7B" w:rsidRPr="00700795" w:rsidRDefault="00644F7B" w:rsidP="00644F7B">
                            <w:r w:rsidRPr="00700795">
                              <w:rPr>
                                <w:i/>
                              </w:rPr>
                              <w:t>Please note, both outcomes may impact on your progression into the next academic year</w:t>
                            </w:r>
                            <w:r w:rsidR="00700795">
                              <w:rPr>
                                <w:i/>
                              </w:rPr>
                              <w:t>.</w:t>
                            </w:r>
                            <w:r w:rsidR="00700795">
                              <w:t xml:space="preserve"> The JMSU Advice service, Student Advice and Wellbeing or your tutor can provide advice on your options. </w:t>
                            </w:r>
                          </w:p>
                          <w:p w:rsidR="00644F7B" w:rsidRDefault="00644F7B" w:rsidP="00644F7B">
                            <w:pPr>
                              <w:rPr>
                                <w:rStyle w:val="Hyperlink"/>
                                <w:rFonts w:cstheme="minorHAnsi"/>
                                <w:color w:val="auto"/>
                                <w:u w:val="none"/>
                              </w:rPr>
                            </w:pPr>
                          </w:p>
                          <w:p w:rsidR="00644F7B" w:rsidRPr="00133EB0" w:rsidRDefault="00644F7B" w:rsidP="00644F7B">
                            <w:pPr>
                              <w:rPr>
                                <w:rStyle w:val="Hyperlink"/>
                                <w:rFonts w:cstheme="minorHAnsi"/>
                                <w:color w:val="auto"/>
                                <w:u w:val="none"/>
                              </w:rPr>
                            </w:pPr>
                          </w:p>
                          <w:p w:rsidR="00644F7B" w:rsidRPr="00133EB0" w:rsidRDefault="00644F7B" w:rsidP="00644F7B">
                            <w:pPr>
                              <w:rPr>
                                <w:u w:val="single"/>
                              </w:rPr>
                            </w:pPr>
                          </w:p>
                          <w:p w:rsidR="00644F7B" w:rsidRDefault="00644F7B" w:rsidP="00644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AF299" id="_x0000_t202" coordsize="21600,21600" o:spt="202" path="m,l,21600r21600,l21600,xe">
                <v:stroke joinstyle="miter"/>
                <v:path gradientshapeok="t" o:connecttype="rect"/>
              </v:shapetype>
              <v:shape id="Text Box 2" o:spid="_x0000_s1026" type="#_x0000_t202" style="position:absolute;margin-left:0;margin-top:487.25pt;width:449.25pt;height:182.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" fillcolor="window" strokecolor="#5b9bd5" strokeweight="2.25pt">
                <v:textbox>
                  <w:txbxContent>
                    <w:p w:rsidR="00644F7B" w:rsidRDefault="00644F7B" w:rsidP="00644F7B">
                      <w:pPr>
                        <w:rPr>
                          <w:b/>
                          <w:sz w:val="28"/>
                          <w:szCs w:val="28"/>
                        </w:rPr>
                      </w:pPr>
                      <w:r>
                        <w:rPr>
                          <w:b/>
                          <w:sz w:val="28"/>
                          <w:szCs w:val="28"/>
                        </w:rPr>
                        <w:t>What are the possible outcomes of the application?</w:t>
                      </w:r>
                    </w:p>
                    <w:p w:rsidR="00644F7B" w:rsidRDefault="00644F7B" w:rsidP="00644F7B">
                      <w:r>
                        <w:rPr>
                          <w:b/>
                        </w:rPr>
                        <w:t xml:space="preserve">If accepted: </w:t>
                      </w:r>
                      <w:r>
                        <w:t>Y</w:t>
                      </w:r>
                      <w:r w:rsidRPr="000C1734">
                        <w:t>o</w:t>
                      </w:r>
                      <w:r>
                        <w:t>ur work will be deferred to the next available opportunity. For example, if this was your 1</w:t>
                      </w:r>
                      <w:r w:rsidRPr="000C1734">
                        <w:rPr>
                          <w:vertAlign w:val="superscript"/>
                        </w:rPr>
                        <w:t>st</w:t>
                      </w:r>
                      <w:r>
                        <w:t xml:space="preserve"> attempt at the work, you will have a new 1</w:t>
                      </w:r>
                      <w:r w:rsidRPr="000C1734">
                        <w:rPr>
                          <w:vertAlign w:val="superscript"/>
                        </w:rPr>
                        <w:t>st</w:t>
                      </w:r>
                      <w:r>
                        <w:t xml:space="preserve"> attempt at the next available opportunity. </w:t>
                      </w:r>
                    </w:p>
                    <w:p w:rsidR="00644F7B" w:rsidRDefault="00644F7B" w:rsidP="00644F7B">
                      <w:r w:rsidRPr="000C1734">
                        <w:rPr>
                          <w:b/>
                        </w:rPr>
                        <w:t xml:space="preserve">If not accepted: </w:t>
                      </w:r>
                      <w:r>
                        <w:t>Your work will be deemed as ‘non-attempt’ which results in a fail for the assignment. If this was your 1</w:t>
                      </w:r>
                      <w:r w:rsidRPr="006370A0">
                        <w:rPr>
                          <w:vertAlign w:val="superscript"/>
                        </w:rPr>
                        <w:t>st</w:t>
                      </w:r>
                      <w:r>
                        <w:t xml:space="preserve"> attempt at the work, you will be offered a 2</w:t>
                      </w:r>
                      <w:r w:rsidRPr="006370A0">
                        <w:rPr>
                          <w:vertAlign w:val="superscript"/>
                        </w:rPr>
                        <w:t>nd</w:t>
                      </w:r>
                      <w:r>
                        <w:t xml:space="preserve"> attempt known as a referral at the next opportunity. </w:t>
                      </w:r>
                    </w:p>
                    <w:p w:rsidR="00644F7B" w:rsidRPr="00700795" w:rsidRDefault="00644F7B" w:rsidP="00644F7B">
                      <w:r w:rsidRPr="00700795">
                        <w:rPr>
                          <w:i/>
                        </w:rPr>
                        <w:t>Please note, both outcomes may impact on your progression into the next academic year</w:t>
                      </w:r>
                      <w:r w:rsidR="00700795">
                        <w:rPr>
                          <w:i/>
                        </w:rPr>
                        <w:t>.</w:t>
                      </w:r>
                      <w:r w:rsidR="00700795">
                        <w:t xml:space="preserve"> The JMSU Advice service, Student Advice and Wellbeing or your tutor can provide advice on your options. </w:t>
                      </w:r>
                    </w:p>
                    <w:p w:rsidR="00644F7B" w:rsidRDefault="00644F7B" w:rsidP="00644F7B">
                      <w:pPr>
                        <w:rPr>
                          <w:rStyle w:val="Hyperlink"/>
                          <w:rFonts w:cstheme="minorHAnsi"/>
                          <w:color w:val="auto"/>
                          <w:u w:val="none"/>
                        </w:rPr>
                      </w:pPr>
                    </w:p>
                    <w:p w:rsidR="00644F7B" w:rsidRPr="00133EB0" w:rsidRDefault="00644F7B" w:rsidP="00644F7B">
                      <w:pPr>
                        <w:rPr>
                          <w:rStyle w:val="Hyperlink"/>
                          <w:rFonts w:cstheme="minorHAnsi"/>
                          <w:color w:val="auto"/>
                          <w:u w:val="none"/>
                        </w:rPr>
                      </w:pPr>
                    </w:p>
                    <w:p w:rsidR="00644F7B" w:rsidRPr="00133EB0" w:rsidRDefault="00644F7B" w:rsidP="00644F7B">
                      <w:pPr>
                        <w:rPr>
                          <w:u w:val="single"/>
                        </w:rPr>
                      </w:pPr>
                    </w:p>
                    <w:p w:rsidR="00644F7B" w:rsidRDefault="00644F7B" w:rsidP="00644F7B"/>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016A1B7" wp14:editId="6F46C710">
                <wp:simplePos x="0" y="0"/>
                <wp:positionH relativeFrom="margin">
                  <wp:align>left</wp:align>
                </wp:positionH>
                <wp:positionV relativeFrom="margin">
                  <wp:posOffset>4273600</wp:posOffset>
                </wp:positionV>
                <wp:extent cx="5705475" cy="17621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62125"/>
                        </a:xfrm>
                        <a:prstGeom prst="rect">
                          <a:avLst/>
                        </a:prstGeom>
                        <a:solidFill>
                          <a:sysClr val="window" lastClr="FFFFFF"/>
                        </a:solidFill>
                        <a:ln w="28575" cap="flat" cmpd="sng" algn="ctr">
                          <a:solidFill>
                            <a:srgbClr val="5B9BD5"/>
                          </a:solidFill>
                          <a:prstDash val="solid"/>
                          <a:miter lim="800000"/>
                          <a:headEnd/>
                          <a:tailEnd/>
                        </a:ln>
                        <a:effectLst/>
                      </wps:spPr>
                      <wps:txbx>
                        <w:txbxContent>
                          <w:p w:rsidR="00A95AFF" w:rsidRDefault="00A95AFF" w:rsidP="00A95AFF">
                            <w:pPr>
                              <w:rPr>
                                <w:b/>
                                <w:sz w:val="28"/>
                                <w:szCs w:val="28"/>
                              </w:rPr>
                            </w:pPr>
                            <w:r w:rsidRPr="00133EB0">
                              <w:rPr>
                                <w:b/>
                                <w:sz w:val="28"/>
                                <w:szCs w:val="28"/>
                              </w:rPr>
                              <w:t xml:space="preserve">What </w:t>
                            </w:r>
                            <w:r>
                              <w:rPr>
                                <w:b/>
                                <w:sz w:val="28"/>
                                <w:szCs w:val="28"/>
                              </w:rPr>
                              <w:t>can I do in the first instance</w:t>
                            </w:r>
                            <w:r w:rsidRPr="00133EB0">
                              <w:rPr>
                                <w:b/>
                                <w:sz w:val="28"/>
                                <w:szCs w:val="28"/>
                              </w:rPr>
                              <w:t xml:space="preserve">? </w:t>
                            </w:r>
                          </w:p>
                          <w:p w:rsidR="00A95AFF" w:rsidRDefault="00A95AFF" w:rsidP="00A95AFF">
                            <w:r>
                              <w:t>In line with the no detriment policy, you can request an extension on coursework d</w:t>
                            </w:r>
                            <w:r w:rsidR="00700795">
                              <w:t>eadlines</w:t>
                            </w:r>
                            <w:r>
                              <w:t xml:space="preserve">, up to the point when it is no longer feasible for your work to be graded, moderated, and marks presented to the Board of Examiners. </w:t>
                            </w:r>
                          </w:p>
                          <w:p w:rsidR="00A95AFF" w:rsidRPr="00A95AFF" w:rsidRDefault="00A95AFF" w:rsidP="00A95AFF">
                            <w:r>
                              <w:t>You should contact the module leader for the affected assignment in the first instance if you feel that you need an extension. If this is beyond the point where this cannot be offered then you would submit a personal circumstances application.</w:t>
                            </w:r>
                          </w:p>
                          <w:p w:rsidR="00A95AFF" w:rsidRDefault="00A95AFF" w:rsidP="00A95AFF">
                            <w:pPr>
                              <w:rPr>
                                <w:rStyle w:val="Hyperlink"/>
                                <w:rFonts w:cstheme="minorHAnsi"/>
                                <w:color w:val="auto"/>
                                <w:u w:val="none"/>
                              </w:rPr>
                            </w:pPr>
                          </w:p>
                          <w:p w:rsidR="00A95AFF" w:rsidRPr="00133EB0" w:rsidRDefault="00A95AFF" w:rsidP="00A95AFF">
                            <w:pPr>
                              <w:rPr>
                                <w:rStyle w:val="Hyperlink"/>
                                <w:rFonts w:cstheme="minorHAnsi"/>
                                <w:color w:val="auto"/>
                                <w:u w:val="none"/>
                              </w:rPr>
                            </w:pPr>
                          </w:p>
                          <w:p w:rsidR="00A95AFF" w:rsidRPr="00133EB0" w:rsidRDefault="00A95AFF" w:rsidP="00A95AFF">
                            <w:pPr>
                              <w:rPr>
                                <w:u w:val="single"/>
                              </w:rPr>
                            </w:pPr>
                          </w:p>
                          <w:p w:rsidR="00A95AFF" w:rsidRDefault="00A95AFF" w:rsidP="00A95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A1B7" id="_x0000_s1027" type="#_x0000_t202" style="position:absolute;margin-left:0;margin-top:336.5pt;width:449.25pt;height:13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" fillcolor="window" strokecolor="#5b9bd5" strokeweight="2.25pt">
                <v:textbox>
                  <w:txbxContent>
                    <w:p w:rsidR="00A95AFF" w:rsidRDefault="00A95AFF" w:rsidP="00A95AFF">
                      <w:pPr>
                        <w:rPr>
                          <w:b/>
                          <w:sz w:val="28"/>
                          <w:szCs w:val="28"/>
                        </w:rPr>
                      </w:pPr>
                      <w:r w:rsidRPr="00133EB0">
                        <w:rPr>
                          <w:b/>
                          <w:sz w:val="28"/>
                          <w:szCs w:val="28"/>
                        </w:rPr>
                        <w:t xml:space="preserve">What </w:t>
                      </w:r>
                      <w:r>
                        <w:rPr>
                          <w:b/>
                          <w:sz w:val="28"/>
                          <w:szCs w:val="28"/>
                        </w:rPr>
                        <w:t>can I do in the first instance</w:t>
                      </w:r>
                      <w:r w:rsidRPr="00133EB0">
                        <w:rPr>
                          <w:b/>
                          <w:sz w:val="28"/>
                          <w:szCs w:val="28"/>
                        </w:rPr>
                        <w:t xml:space="preserve">? </w:t>
                      </w:r>
                    </w:p>
                    <w:p w:rsidR="00A95AFF" w:rsidRDefault="00A95AFF" w:rsidP="00A95AFF">
                      <w:r>
                        <w:t>In line with the no detriment policy, you can request an extension on coursework d</w:t>
                      </w:r>
                      <w:r w:rsidR="00700795">
                        <w:t>eadlines</w:t>
                      </w:r>
                      <w:r>
                        <w:t xml:space="preserve">, up to the point when it is no longer feasible for your work to be graded, moderated, and marks presented to the Board of Examiners. </w:t>
                      </w:r>
                    </w:p>
                    <w:p w:rsidR="00A95AFF" w:rsidRPr="00A95AFF" w:rsidRDefault="00A95AFF" w:rsidP="00A95AFF">
                      <w:r>
                        <w:t>You should contact the module leader for the affected assignment in the first instance if you feel that you need an extension. If this is beyond the point where this cannot be offered then you would submit a personal circumstances application.</w:t>
                      </w:r>
                    </w:p>
                    <w:p w:rsidR="00A95AFF" w:rsidRDefault="00A95AFF" w:rsidP="00A95AFF">
                      <w:pPr>
                        <w:rPr>
                          <w:rStyle w:val="Hyperlink"/>
                          <w:rFonts w:cstheme="minorHAnsi"/>
                          <w:color w:val="auto"/>
                          <w:u w:val="none"/>
                        </w:rPr>
                      </w:pPr>
                    </w:p>
                    <w:p w:rsidR="00A95AFF" w:rsidRPr="00133EB0" w:rsidRDefault="00A95AFF" w:rsidP="00A95AFF">
                      <w:pPr>
                        <w:rPr>
                          <w:rStyle w:val="Hyperlink"/>
                          <w:rFonts w:cstheme="minorHAnsi"/>
                          <w:color w:val="auto"/>
                          <w:u w:val="none"/>
                        </w:rPr>
                      </w:pPr>
                    </w:p>
                    <w:p w:rsidR="00A95AFF" w:rsidRPr="00133EB0" w:rsidRDefault="00A95AFF" w:rsidP="00A95AFF">
                      <w:pPr>
                        <w:rPr>
                          <w:u w:val="single"/>
                        </w:rPr>
                      </w:pPr>
                    </w:p>
                    <w:p w:rsidR="00A95AFF" w:rsidRDefault="00A95AFF" w:rsidP="00A95AFF"/>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posOffset>671525</wp:posOffset>
                </wp:positionV>
                <wp:extent cx="5705475" cy="3424555"/>
                <wp:effectExtent l="19050" t="1905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2455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A110CF" w:rsidRPr="00133EB0" w:rsidRDefault="00133EB0">
                            <w:pPr>
                              <w:rPr>
                                <w:b/>
                                <w:sz w:val="28"/>
                                <w:szCs w:val="28"/>
                              </w:rPr>
                            </w:pPr>
                            <w:r w:rsidRPr="00133EB0">
                              <w:rPr>
                                <w:b/>
                                <w:sz w:val="28"/>
                                <w:szCs w:val="28"/>
                              </w:rPr>
                              <w:t xml:space="preserve">What is the Personal Circumstances Application? </w:t>
                            </w:r>
                          </w:p>
                          <w:p w:rsidR="00133EB0" w:rsidRDefault="00133EB0" w:rsidP="00133EB0">
                            <w:pPr>
                              <w:rPr>
                                <w:rStyle w:val="Hyperlink"/>
                                <w:rFonts w:cstheme="minorHAnsi"/>
                              </w:rPr>
                            </w:pPr>
                            <w:r>
                              <w:t xml:space="preserve">If personal exceptional factors outside of your control impact your ability to submit work on a final deadline, or impact on a timed assessment, you will need to submit a personal circumstances application through ‘my services’ at </w:t>
                            </w:r>
                            <w:hyperlink r:id="rId7" w:history="1">
                              <w:r w:rsidRPr="00133EB0">
                                <w:rPr>
                                  <w:rStyle w:val="Hyperlink"/>
                                  <w:rFonts w:cstheme="minorHAnsi"/>
                                </w:rPr>
                                <w:t>https://my.ljmu.ac.uk/</w:t>
                              </w:r>
                            </w:hyperlink>
                            <w:r w:rsidRPr="00133EB0">
                              <w:rPr>
                                <w:rStyle w:val="Hyperlink"/>
                                <w:rFonts w:cstheme="minorHAnsi"/>
                              </w:rPr>
                              <w:t xml:space="preserve"> </w:t>
                            </w:r>
                          </w:p>
                          <w:p w:rsidR="00133EB0" w:rsidRDefault="00133EB0" w:rsidP="00133EB0">
                            <w:pPr>
                              <w:rPr>
                                <w:rStyle w:val="Hyperlink"/>
                                <w:rFonts w:cstheme="minorHAnsi"/>
                                <w:color w:val="auto"/>
                                <w:u w:val="none"/>
                              </w:rPr>
                            </w:pPr>
                            <w:r w:rsidRPr="00133EB0">
                              <w:rPr>
                                <w:rStyle w:val="Hyperlink"/>
                                <w:rFonts w:cstheme="minorHAnsi"/>
                                <w:color w:val="auto"/>
                                <w:u w:val="none"/>
                              </w:rPr>
                              <w:t xml:space="preserve">This </w:t>
                            </w:r>
                            <w:r>
                              <w:rPr>
                                <w:rStyle w:val="Hyperlink"/>
                                <w:rFonts w:cstheme="minorHAnsi"/>
                                <w:color w:val="auto"/>
                                <w:u w:val="none"/>
                              </w:rPr>
                              <w:t>can only be used for non-submission of work and must be submitted within 5 working days after the effected deadline. In certain circumstances, late applications may be eligible</w:t>
                            </w:r>
                            <w:r w:rsidR="00967516">
                              <w:rPr>
                                <w:rStyle w:val="Hyperlink"/>
                                <w:rFonts w:cstheme="minorHAnsi"/>
                                <w:color w:val="auto"/>
                                <w:u w:val="none"/>
                              </w:rPr>
                              <w:t xml:space="preserve"> if you can evidence this</w:t>
                            </w:r>
                            <w:r>
                              <w:rPr>
                                <w:rStyle w:val="Hyperlink"/>
                                <w:rFonts w:cstheme="minorHAnsi"/>
                                <w:color w:val="auto"/>
                                <w:u w:val="none"/>
                              </w:rPr>
                              <w:t xml:space="preserve">. </w:t>
                            </w:r>
                          </w:p>
                          <w:p w:rsidR="00AE464A" w:rsidRPr="00AE464A" w:rsidRDefault="00133EB0" w:rsidP="00133EB0">
                            <w:pPr>
                              <w:rPr>
                                <w:rStyle w:val="Hyperlink"/>
                                <w:rFonts w:cstheme="minorHAnsi"/>
                                <w:color w:val="auto"/>
                                <w:u w:val="none"/>
                              </w:rPr>
                            </w:pPr>
                            <w:r>
                              <w:rPr>
                                <w:rStyle w:val="Hyperlink"/>
                                <w:rFonts w:cstheme="minorHAnsi"/>
                                <w:color w:val="auto"/>
                                <w:u w:val="none"/>
                              </w:rPr>
                              <w:t xml:space="preserve">If you have evidence to support your application, such as a medical note, then you should include this. </w:t>
                            </w:r>
                            <w:r w:rsidRPr="00700795">
                              <w:rPr>
                                <w:rStyle w:val="Hyperlink"/>
                                <w:rFonts w:cstheme="minorHAnsi"/>
                                <w:i/>
                                <w:color w:val="auto"/>
                                <w:u w:val="none"/>
                              </w:rPr>
                              <w:t xml:space="preserve">However, in line with the universities current no-detriment framework, verification will not be required. </w:t>
                            </w:r>
                            <w:r w:rsidR="00296FC2" w:rsidRPr="00700795">
                              <w:rPr>
                                <w:rStyle w:val="Hyperlink"/>
                                <w:rFonts w:cstheme="minorHAnsi"/>
                                <w:i/>
                                <w:color w:val="auto"/>
                                <w:u w:val="none"/>
                              </w:rPr>
                              <w:t>Decisions on applications will be made in line with th</w:t>
                            </w:r>
                            <w:r w:rsidR="00AE464A">
                              <w:rPr>
                                <w:rStyle w:val="Hyperlink"/>
                                <w:rFonts w:cstheme="minorHAnsi"/>
                                <w:i/>
                                <w:color w:val="auto"/>
                                <w:u w:val="none"/>
                              </w:rPr>
                              <w:t xml:space="preserve">e personal circumstances policy </w:t>
                            </w:r>
                            <w:hyperlink r:id="rId8" w:history="1">
                              <w:r w:rsidR="00AE464A" w:rsidRPr="00AE464A">
                                <w:rPr>
                                  <w:rStyle w:val="Hyperlink"/>
                                  <w:rFonts w:cstheme="minorHAnsi"/>
                                </w:rPr>
                                <w:t>Found here</w:t>
                              </w:r>
                            </w:hyperlink>
                            <w:bookmarkStart w:id="0" w:name="_GoBack"/>
                            <w:bookmarkEnd w:id="0"/>
                          </w:p>
                          <w:p w:rsidR="00296FC2" w:rsidRDefault="00296FC2" w:rsidP="00133EB0">
                            <w:pPr>
                              <w:rPr>
                                <w:rStyle w:val="Hyperlink"/>
                                <w:rFonts w:cstheme="minorHAnsi"/>
                                <w:color w:val="auto"/>
                                <w:u w:val="none"/>
                              </w:rPr>
                            </w:pPr>
                            <w:r>
                              <w:rPr>
                                <w:rStyle w:val="Hyperlink"/>
                                <w:rFonts w:cstheme="minorHAnsi"/>
                                <w:color w:val="auto"/>
                                <w:u w:val="none"/>
                              </w:rPr>
                              <w:t xml:space="preserve">Personal circumstances are usually only able to be used once per module except in exceptional circumstances. </w:t>
                            </w:r>
                          </w:p>
                          <w:p w:rsidR="00296FC2" w:rsidRDefault="00296FC2" w:rsidP="00133EB0">
                            <w:pPr>
                              <w:rPr>
                                <w:rStyle w:val="Hyperlink"/>
                                <w:rFonts w:cstheme="minorHAnsi"/>
                                <w:color w:val="auto"/>
                                <w:u w:val="none"/>
                              </w:rPr>
                            </w:pPr>
                            <w:r>
                              <w:rPr>
                                <w:rStyle w:val="Hyperlink"/>
                                <w:rFonts w:cstheme="minorHAnsi"/>
                                <w:color w:val="auto"/>
                                <w:u w:val="none"/>
                              </w:rPr>
                              <w:t>Once you have submitted your application you should receive an electronic receipt, it is important that you keep hold of this as this evidences your submission.</w:t>
                            </w:r>
                          </w:p>
                          <w:p w:rsidR="00133EB0" w:rsidRDefault="00133EB0" w:rsidP="00133EB0">
                            <w:pPr>
                              <w:rPr>
                                <w:rStyle w:val="Hyperlink"/>
                                <w:rFonts w:cstheme="minorHAnsi"/>
                                <w:color w:val="auto"/>
                                <w:u w:val="none"/>
                              </w:rPr>
                            </w:pPr>
                          </w:p>
                          <w:p w:rsidR="00133EB0" w:rsidRPr="00133EB0" w:rsidRDefault="00133EB0" w:rsidP="00133EB0">
                            <w:pPr>
                              <w:rPr>
                                <w:rStyle w:val="Hyperlink"/>
                                <w:rFonts w:cstheme="minorHAnsi"/>
                                <w:color w:val="auto"/>
                                <w:u w:val="none"/>
                              </w:rPr>
                            </w:pPr>
                          </w:p>
                          <w:p w:rsidR="00133EB0" w:rsidRPr="00133EB0" w:rsidRDefault="00133EB0" w:rsidP="00133EB0">
                            <w:pPr>
                              <w:rPr>
                                <w:u w:val="single"/>
                              </w:rPr>
                            </w:pPr>
                          </w:p>
                          <w:p w:rsidR="00133EB0" w:rsidRDefault="00133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52.9pt;width:449.25pt;height:26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" fillcolor="white [3201]" strokecolor="#5b9bd5 [3204]" strokeweight="2.25pt">
                <v:textbox>
                  <w:txbxContent>
                    <w:p w:rsidR="00A110CF" w:rsidRPr="00133EB0" w:rsidRDefault="00133EB0">
                      <w:pPr>
                        <w:rPr>
                          <w:b/>
                          <w:sz w:val="28"/>
                          <w:szCs w:val="28"/>
                        </w:rPr>
                      </w:pPr>
                      <w:r w:rsidRPr="00133EB0">
                        <w:rPr>
                          <w:b/>
                          <w:sz w:val="28"/>
                          <w:szCs w:val="28"/>
                        </w:rPr>
                        <w:t xml:space="preserve">What is the Personal Circumstances Application? </w:t>
                      </w:r>
                    </w:p>
                    <w:p w:rsidR="00133EB0" w:rsidRDefault="00133EB0" w:rsidP="00133EB0">
                      <w:pPr>
                        <w:rPr>
                          <w:rStyle w:val="Hyperlink"/>
                          <w:rFonts w:cstheme="minorHAnsi"/>
                        </w:rPr>
                      </w:pPr>
                      <w:r>
                        <w:t xml:space="preserve">If personal exceptional factors outside of your control impact your ability to submit work on a final deadline, or impact on a timed assessment, you will need to submit a personal circumstances application through ‘my services’ at </w:t>
                      </w:r>
                      <w:hyperlink r:id="rId9" w:history="1">
                        <w:r w:rsidRPr="00133EB0">
                          <w:rPr>
                            <w:rStyle w:val="Hyperlink"/>
                            <w:rFonts w:cstheme="minorHAnsi"/>
                          </w:rPr>
                          <w:t>https://my.ljmu.ac.uk/</w:t>
                        </w:r>
                      </w:hyperlink>
                      <w:r w:rsidRPr="00133EB0">
                        <w:rPr>
                          <w:rStyle w:val="Hyperlink"/>
                          <w:rFonts w:cstheme="minorHAnsi"/>
                        </w:rPr>
                        <w:t xml:space="preserve"> </w:t>
                      </w:r>
                    </w:p>
                    <w:p w:rsidR="00133EB0" w:rsidRDefault="00133EB0" w:rsidP="00133EB0">
                      <w:pPr>
                        <w:rPr>
                          <w:rStyle w:val="Hyperlink"/>
                          <w:rFonts w:cstheme="minorHAnsi"/>
                          <w:color w:val="auto"/>
                          <w:u w:val="none"/>
                        </w:rPr>
                      </w:pPr>
                      <w:r w:rsidRPr="00133EB0">
                        <w:rPr>
                          <w:rStyle w:val="Hyperlink"/>
                          <w:rFonts w:cstheme="minorHAnsi"/>
                          <w:color w:val="auto"/>
                          <w:u w:val="none"/>
                        </w:rPr>
                        <w:t xml:space="preserve">This </w:t>
                      </w:r>
                      <w:r>
                        <w:rPr>
                          <w:rStyle w:val="Hyperlink"/>
                          <w:rFonts w:cstheme="minorHAnsi"/>
                          <w:color w:val="auto"/>
                          <w:u w:val="none"/>
                        </w:rPr>
                        <w:t>can only be used for non-submission of work and must be submitted within 5 working days after the effected deadline. In certain circumstances, late applications may be eligible</w:t>
                      </w:r>
                      <w:r w:rsidR="00967516">
                        <w:rPr>
                          <w:rStyle w:val="Hyperlink"/>
                          <w:rFonts w:cstheme="minorHAnsi"/>
                          <w:color w:val="auto"/>
                          <w:u w:val="none"/>
                        </w:rPr>
                        <w:t xml:space="preserve"> if you can evidence this</w:t>
                      </w:r>
                      <w:r>
                        <w:rPr>
                          <w:rStyle w:val="Hyperlink"/>
                          <w:rFonts w:cstheme="minorHAnsi"/>
                          <w:color w:val="auto"/>
                          <w:u w:val="none"/>
                        </w:rPr>
                        <w:t xml:space="preserve">. </w:t>
                      </w:r>
                    </w:p>
                    <w:p w:rsidR="00AE464A" w:rsidRPr="00AE464A" w:rsidRDefault="00133EB0" w:rsidP="00133EB0">
                      <w:pPr>
                        <w:rPr>
                          <w:rStyle w:val="Hyperlink"/>
                          <w:rFonts w:cstheme="minorHAnsi"/>
                          <w:color w:val="auto"/>
                          <w:u w:val="none"/>
                        </w:rPr>
                      </w:pPr>
                      <w:r>
                        <w:rPr>
                          <w:rStyle w:val="Hyperlink"/>
                          <w:rFonts w:cstheme="minorHAnsi"/>
                          <w:color w:val="auto"/>
                          <w:u w:val="none"/>
                        </w:rPr>
                        <w:t xml:space="preserve">If you have evidence to support your application, such as a medical note, then you should include this. </w:t>
                      </w:r>
                      <w:r w:rsidRPr="00700795">
                        <w:rPr>
                          <w:rStyle w:val="Hyperlink"/>
                          <w:rFonts w:cstheme="minorHAnsi"/>
                          <w:i/>
                          <w:color w:val="auto"/>
                          <w:u w:val="none"/>
                        </w:rPr>
                        <w:t xml:space="preserve">However, in line with the universities current no-detriment framework, verification will not be required. </w:t>
                      </w:r>
                      <w:r w:rsidR="00296FC2" w:rsidRPr="00700795">
                        <w:rPr>
                          <w:rStyle w:val="Hyperlink"/>
                          <w:rFonts w:cstheme="minorHAnsi"/>
                          <w:i/>
                          <w:color w:val="auto"/>
                          <w:u w:val="none"/>
                        </w:rPr>
                        <w:t>Decisions on applications will be made in line with th</w:t>
                      </w:r>
                      <w:r w:rsidR="00AE464A">
                        <w:rPr>
                          <w:rStyle w:val="Hyperlink"/>
                          <w:rFonts w:cstheme="minorHAnsi"/>
                          <w:i/>
                          <w:color w:val="auto"/>
                          <w:u w:val="none"/>
                        </w:rPr>
                        <w:t xml:space="preserve">e personal circumstances policy </w:t>
                      </w:r>
                      <w:hyperlink r:id="rId10" w:history="1">
                        <w:r w:rsidR="00AE464A" w:rsidRPr="00AE464A">
                          <w:rPr>
                            <w:rStyle w:val="Hyperlink"/>
                            <w:rFonts w:cstheme="minorHAnsi"/>
                          </w:rPr>
                          <w:t>Found here</w:t>
                        </w:r>
                      </w:hyperlink>
                      <w:bookmarkStart w:id="1" w:name="_GoBack"/>
                      <w:bookmarkEnd w:id="1"/>
                    </w:p>
                    <w:p w:rsidR="00296FC2" w:rsidRDefault="00296FC2" w:rsidP="00133EB0">
                      <w:pPr>
                        <w:rPr>
                          <w:rStyle w:val="Hyperlink"/>
                          <w:rFonts w:cstheme="minorHAnsi"/>
                          <w:color w:val="auto"/>
                          <w:u w:val="none"/>
                        </w:rPr>
                      </w:pPr>
                      <w:r>
                        <w:rPr>
                          <w:rStyle w:val="Hyperlink"/>
                          <w:rFonts w:cstheme="minorHAnsi"/>
                          <w:color w:val="auto"/>
                          <w:u w:val="none"/>
                        </w:rPr>
                        <w:t xml:space="preserve">Personal circumstances are usually only able to be used once per module except in exceptional circumstances. </w:t>
                      </w:r>
                    </w:p>
                    <w:p w:rsidR="00296FC2" w:rsidRDefault="00296FC2" w:rsidP="00133EB0">
                      <w:pPr>
                        <w:rPr>
                          <w:rStyle w:val="Hyperlink"/>
                          <w:rFonts w:cstheme="minorHAnsi"/>
                          <w:color w:val="auto"/>
                          <w:u w:val="none"/>
                        </w:rPr>
                      </w:pPr>
                      <w:r>
                        <w:rPr>
                          <w:rStyle w:val="Hyperlink"/>
                          <w:rFonts w:cstheme="minorHAnsi"/>
                          <w:color w:val="auto"/>
                          <w:u w:val="none"/>
                        </w:rPr>
                        <w:t>Once you have submitted your application you should receive an electronic receipt, it is important that you keep hold of this as this evidences your submission.</w:t>
                      </w:r>
                    </w:p>
                    <w:p w:rsidR="00133EB0" w:rsidRDefault="00133EB0" w:rsidP="00133EB0">
                      <w:pPr>
                        <w:rPr>
                          <w:rStyle w:val="Hyperlink"/>
                          <w:rFonts w:cstheme="minorHAnsi"/>
                          <w:color w:val="auto"/>
                          <w:u w:val="none"/>
                        </w:rPr>
                      </w:pPr>
                    </w:p>
                    <w:p w:rsidR="00133EB0" w:rsidRPr="00133EB0" w:rsidRDefault="00133EB0" w:rsidP="00133EB0">
                      <w:pPr>
                        <w:rPr>
                          <w:rStyle w:val="Hyperlink"/>
                          <w:rFonts w:cstheme="minorHAnsi"/>
                          <w:color w:val="auto"/>
                          <w:u w:val="none"/>
                        </w:rPr>
                      </w:pPr>
                    </w:p>
                    <w:p w:rsidR="00133EB0" w:rsidRPr="00133EB0" w:rsidRDefault="00133EB0" w:rsidP="00133EB0">
                      <w:pPr>
                        <w:rPr>
                          <w:u w:val="single"/>
                        </w:rPr>
                      </w:pPr>
                    </w:p>
                    <w:p w:rsidR="00133EB0" w:rsidRDefault="00133EB0"/>
                  </w:txbxContent>
                </v:textbox>
                <w10:wrap type="square" anchorx="margin" anchory="margin"/>
              </v:shape>
            </w:pict>
          </mc:Fallback>
        </mc:AlternateContent>
      </w:r>
    </w:p>
    <w:p w:rsidR="00A110CF" w:rsidRDefault="00A110CF"/>
    <w:p w:rsidR="00644F7B" w:rsidRDefault="00644F7B"/>
    <w:p w:rsidR="00644F7B" w:rsidRPr="00644F7B" w:rsidRDefault="00644F7B">
      <w:pPr>
        <w:rPr>
          <w:b/>
        </w:rPr>
      </w:pPr>
    </w:p>
    <w:p w:rsidR="00A110CF" w:rsidRDefault="00644F7B">
      <w:pPr>
        <w:rPr>
          <w:b/>
        </w:rPr>
      </w:pPr>
      <w:r w:rsidRPr="00644F7B">
        <w:rPr>
          <w:b/>
        </w:rPr>
        <w:t>Other sources of support if you are experiencing personal circumstances:</w:t>
      </w:r>
    </w:p>
    <w:p w:rsidR="00700795" w:rsidRPr="00700795" w:rsidRDefault="00700795">
      <w:r>
        <w:rPr>
          <w:i/>
        </w:rPr>
        <w:t>JMSU Advice service:</w:t>
      </w:r>
      <w:r>
        <w:t xml:space="preserve"> Email</w:t>
      </w:r>
      <w:r w:rsidR="00795AD5">
        <w:t xml:space="preserve"> </w:t>
      </w:r>
      <w:hyperlink r:id="rId11" w:history="1">
        <w:r w:rsidR="00795AD5" w:rsidRPr="00CB03F2">
          <w:rPr>
            <w:rStyle w:val="Hyperlink"/>
          </w:rPr>
          <w:t>JMSUadvice@ljmu.ac.uk</w:t>
        </w:r>
      </w:hyperlink>
      <w:r w:rsidR="00795AD5">
        <w:t xml:space="preserve"> </w:t>
      </w:r>
    </w:p>
    <w:p w:rsidR="00644F7B" w:rsidRDefault="00644F7B">
      <w:r w:rsidRPr="00644F7B">
        <w:rPr>
          <w:i/>
        </w:rPr>
        <w:t>Student, Advice and Wellbeing</w:t>
      </w:r>
      <w:r>
        <w:t xml:space="preserve">: This service offers a range of support from mental health, well-being, counselling and more. You can contact them </w:t>
      </w:r>
      <w:hyperlink r:id="rId12" w:history="1">
        <w:r w:rsidRPr="00644F7B">
          <w:rPr>
            <w:rStyle w:val="Hyperlink"/>
          </w:rPr>
          <w:t>here</w:t>
        </w:r>
      </w:hyperlink>
      <w:r>
        <w:t xml:space="preserve">. </w:t>
      </w:r>
    </w:p>
    <w:p w:rsidR="00644F7B" w:rsidRDefault="00967516">
      <w:r w:rsidRPr="00967516">
        <w:rPr>
          <w:i/>
        </w:rPr>
        <w:t xml:space="preserve">Money Advice Team: </w:t>
      </w:r>
      <w:r>
        <w:t xml:space="preserve">This service offers advice and information on student funding, finance and the student hardship fund for those experiencing financial hardship. You can contact them here – </w:t>
      </w:r>
      <w:hyperlink r:id="rId13" w:history="1">
        <w:r w:rsidRPr="00393746">
          <w:rPr>
            <w:rStyle w:val="Hyperlink"/>
          </w:rPr>
          <w:t>moneyadvice@ljmu.ac.uk</w:t>
        </w:r>
      </w:hyperlink>
      <w:r>
        <w:t xml:space="preserve"> or 0151 231 3153/3154</w:t>
      </w:r>
    </w:p>
    <w:p w:rsidR="00967516" w:rsidRPr="00700795" w:rsidRDefault="00967516">
      <w:pPr>
        <w:rPr>
          <w:i/>
        </w:rPr>
      </w:pPr>
      <w:r w:rsidRPr="00700795">
        <w:rPr>
          <w:i/>
        </w:rPr>
        <w:t>We would also strongly encourage you to keep in touch with your personal tutor or module leader if any circumstances occur that are having an impact on your ability to study and submit work. They will be able to advise you on possible options at this point.</w:t>
      </w:r>
    </w:p>
    <w:p w:rsidR="00644F7B" w:rsidRDefault="00644F7B">
      <w:pPr>
        <w:rPr>
          <w:b/>
          <w:sz w:val="28"/>
          <w:szCs w:val="28"/>
        </w:rPr>
      </w:pPr>
    </w:p>
    <w:p w:rsidR="00644F7B" w:rsidRDefault="00644F7B">
      <w:pPr>
        <w:rPr>
          <w:b/>
          <w:sz w:val="28"/>
          <w:szCs w:val="28"/>
        </w:rPr>
      </w:pPr>
    </w:p>
    <w:p w:rsidR="00644F7B" w:rsidRDefault="00644F7B">
      <w:pPr>
        <w:rPr>
          <w:b/>
          <w:sz w:val="28"/>
          <w:szCs w:val="28"/>
        </w:rPr>
      </w:pPr>
    </w:p>
    <w:p w:rsidR="00644F7B" w:rsidRDefault="00644F7B">
      <w:pPr>
        <w:rPr>
          <w:b/>
          <w:sz w:val="28"/>
          <w:szCs w:val="28"/>
        </w:rPr>
      </w:pPr>
    </w:p>
    <w:p w:rsidR="00644F7B" w:rsidRDefault="00644F7B">
      <w:pPr>
        <w:rPr>
          <w:b/>
          <w:sz w:val="28"/>
          <w:szCs w:val="28"/>
        </w:rPr>
      </w:pPr>
    </w:p>
    <w:p w:rsidR="00644F7B" w:rsidRDefault="00644F7B">
      <w:pPr>
        <w:rPr>
          <w:b/>
          <w:sz w:val="28"/>
          <w:szCs w:val="28"/>
        </w:rPr>
      </w:pPr>
    </w:p>
    <w:p w:rsidR="00644F7B" w:rsidRDefault="00644F7B">
      <w:pPr>
        <w:rPr>
          <w:b/>
          <w:sz w:val="28"/>
          <w:szCs w:val="28"/>
        </w:rPr>
      </w:pPr>
    </w:p>
    <w:p w:rsidR="00644F7B" w:rsidRDefault="00644F7B"/>
    <w:sectPr w:rsidR="00644F7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CF" w:rsidRDefault="00A110CF" w:rsidP="00A110CF">
      <w:pPr>
        <w:spacing w:after="0" w:line="240" w:lineRule="auto"/>
      </w:pPr>
      <w:r>
        <w:separator/>
      </w:r>
    </w:p>
  </w:endnote>
  <w:endnote w:type="continuationSeparator" w:id="0">
    <w:p w:rsidR="00A110CF" w:rsidRDefault="00A110CF" w:rsidP="00A1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CF" w:rsidRDefault="00A110CF" w:rsidP="00A110CF">
      <w:pPr>
        <w:spacing w:after="0" w:line="240" w:lineRule="auto"/>
      </w:pPr>
      <w:r>
        <w:separator/>
      </w:r>
    </w:p>
  </w:footnote>
  <w:footnote w:type="continuationSeparator" w:id="0">
    <w:p w:rsidR="00A110CF" w:rsidRDefault="00A110CF" w:rsidP="00A1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CF" w:rsidRDefault="00A110CF">
    <w:pPr>
      <w:pStyle w:val="Header"/>
    </w:pPr>
    <w:r>
      <w:rPr>
        <w:noProof/>
        <w:lang w:eastAsia="en-GB"/>
      </w:rPr>
      <w:drawing>
        <wp:anchor distT="0" distB="0" distL="114300" distR="114300" simplePos="0" relativeHeight="251658240" behindDoc="1" locked="0" layoutInCell="1" allowOverlap="1">
          <wp:simplePos x="0" y="0"/>
          <wp:positionH relativeFrom="column">
            <wp:posOffset>4761865</wp:posOffset>
          </wp:positionH>
          <wp:positionV relativeFrom="paragraph">
            <wp:posOffset>-363855</wp:posOffset>
          </wp:positionV>
          <wp:extent cx="1541145" cy="826135"/>
          <wp:effectExtent l="0" t="0" r="1905" b="0"/>
          <wp:wrapTight wrapText="bothSides">
            <wp:wrapPolygon edited="0">
              <wp:start x="534" y="0"/>
              <wp:lineTo x="534" y="1494"/>
              <wp:lineTo x="1602" y="7969"/>
              <wp:lineTo x="0" y="8467"/>
              <wp:lineTo x="0" y="20919"/>
              <wp:lineTo x="11214" y="20919"/>
              <wp:lineTo x="21093" y="17433"/>
              <wp:lineTo x="21360" y="16437"/>
              <wp:lineTo x="21360" y="0"/>
              <wp:lineTo x="534" y="0"/>
            </wp:wrapPolygon>
          </wp:wrapTight>
          <wp:docPr id="2" name="Picture 2"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Liverpool John Moores University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4C78"/>
    <w:multiLevelType w:val="hybridMultilevel"/>
    <w:tmpl w:val="B804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CF"/>
    <w:rsid w:val="000C1734"/>
    <w:rsid w:val="00133EB0"/>
    <w:rsid w:val="00296FC2"/>
    <w:rsid w:val="006370A0"/>
    <w:rsid w:val="00644F7B"/>
    <w:rsid w:val="00700795"/>
    <w:rsid w:val="00795AD5"/>
    <w:rsid w:val="00967516"/>
    <w:rsid w:val="00A110CF"/>
    <w:rsid w:val="00A249A5"/>
    <w:rsid w:val="00A95AFF"/>
    <w:rsid w:val="00AE464A"/>
    <w:rsid w:val="00AE7B4B"/>
    <w:rsid w:val="00CF7791"/>
    <w:rsid w:val="00E2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E8AA2"/>
  <w15:chartTrackingRefBased/>
  <w15:docId w15:val="{09957BCC-E80E-4078-9CE1-99E636A8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CF"/>
  </w:style>
  <w:style w:type="paragraph" w:styleId="Footer">
    <w:name w:val="footer"/>
    <w:basedOn w:val="Normal"/>
    <w:link w:val="FooterChar"/>
    <w:uiPriority w:val="99"/>
    <w:unhideWhenUsed/>
    <w:rsid w:val="00A1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CF"/>
  </w:style>
  <w:style w:type="paragraph" w:styleId="ListParagraph">
    <w:name w:val="List Paragraph"/>
    <w:basedOn w:val="Normal"/>
    <w:uiPriority w:val="34"/>
    <w:qFormat/>
    <w:rsid w:val="00133EB0"/>
    <w:pPr>
      <w:ind w:left="720"/>
      <w:contextualSpacing/>
    </w:pPr>
  </w:style>
  <w:style w:type="character" w:styleId="Hyperlink">
    <w:name w:val="Hyperlink"/>
    <w:basedOn w:val="DefaultParagraphFont"/>
    <w:uiPriority w:val="99"/>
    <w:unhideWhenUsed/>
    <w:rsid w:val="00133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ljmu.ac.uk/~/media/sample-sharepoint-libraries/policy-documents/203.pdf?la=en" TargetMode="External"/><Relationship Id="rId13" Type="http://schemas.openxmlformats.org/officeDocument/2006/relationships/hyperlink" Target="mailto:moneyadvice@ljmu.ac.uk" TargetMode="External"/><Relationship Id="rId3" Type="http://schemas.openxmlformats.org/officeDocument/2006/relationships/settings" Target="settings.xml"/><Relationship Id="rId7" Type="http://schemas.openxmlformats.org/officeDocument/2006/relationships/hyperlink" Target="https://my.ljmu.ac.uk/" TargetMode="External"/><Relationship Id="rId12" Type="http://schemas.openxmlformats.org/officeDocument/2006/relationships/hyperlink" Target="https://www.ljmu.ac.uk/discover/student-sup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SUadvice@ljmu.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jmu.ac.uk/~/media/sample-sharepoint-libraries/policy-documents/203.pdf?la=en" TargetMode="External"/><Relationship Id="rId4" Type="http://schemas.openxmlformats.org/officeDocument/2006/relationships/webSettings" Target="webSettings.xml"/><Relationship Id="rId9" Type="http://schemas.openxmlformats.org/officeDocument/2006/relationships/hyperlink" Target="https://my.ljmu.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Rosie</dc:creator>
  <cp:keywords/>
  <dc:description/>
  <cp:lastModifiedBy>Mason, Liam</cp:lastModifiedBy>
  <cp:revision>3</cp:revision>
  <dcterms:created xsi:type="dcterms:W3CDTF">2020-05-26T09:52:00Z</dcterms:created>
  <dcterms:modified xsi:type="dcterms:W3CDTF">2020-06-23T07:57:00Z</dcterms:modified>
</cp:coreProperties>
</file>